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[día] de [mes] de [año]</w:t>
      </w:r>
    </w:p>
    <w:p/>
    <w:p>
      <w:pPr>
        <w:spacing w:after="0"/>
      </w:pPr>
      <w:r>
        <w:rPr>
          <w:b w:val="0"/>
        </w:rPr>
        <w:t>Señor(a)</w:t>
      </w:r>
    </w:p>
    <w:p>
      <w:pPr>
        <w:spacing w:after="0"/>
      </w:pPr>
      <w:r>
        <w:rPr>
          <w:b w:val="0"/>
        </w:rPr>
        <w:t>[Nombre del propietario(a)]</w:t>
      </w:r>
    </w:p>
    <w:p>
      <w:pPr>
        <w:spacing w:after="0"/>
      </w:pPr>
      <w:r>
        <w:rPr>
          <w:b w:val="0"/>
        </w:rPr>
        <w:t>[Apartamento / casa / local] [número]</w:t>
      </w:r>
    </w:p>
    <w:p>
      <w:pPr>
        <w:spacing w:after="0"/>
      </w:pPr>
      <w:r>
        <w:rPr>
          <w:b w:val="0"/>
        </w:rPr>
        <w:t>[Nombre del edificio o conjunto] – Propiedad horizontal</w:t>
      </w:r>
    </w:p>
    <w:p>
      <w:pPr>
        <w:spacing w:after="0"/>
      </w:pPr>
      <w:r>
        <w:rPr>
          <w:b w:val="0"/>
        </w:rPr>
        <w:t>[Ciudad]</w:t>
      </w:r>
    </w:p>
    <w:p/>
    <w:p>
      <w:r>
        <w:rPr>
          <w:b/>
        </w:rPr>
        <w:t>Asunto: cuotas de administración pendientes de la unidad [número]</w:t>
      </w:r>
    </w:p>
    <w:p>
      <w:r>
        <w:rPr>
          <w:b w:val="0"/>
        </w:rPr>
        <w:t>Respetado(a) señor(a) [apellido]:</w:t>
      </w:r>
    </w:p>
    <w:p>
      <w:r>
        <w:rPr>
          <w:b w:val="0"/>
        </w:rPr>
        <w:t>Le escribimos porque, con corte al [fecha de corte], el estado de cuenta de la unidad [número] registra las siguientes cuotas de administración pendientes: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Mes</w:t>
            </w:r>
          </w:p>
        </w:tc>
        <w:tc>
          <w:tcPr>
            <w:tcW w:type="dxa" w:w="1440"/>
          </w:tcPr>
          <w:p>
            <w:r>
              <w:rPr>
                <w:b/>
              </w:rPr>
              <w:t>Cuota ordinaria</w:t>
            </w:r>
          </w:p>
        </w:tc>
        <w:tc>
          <w:tcPr>
            <w:tcW w:type="dxa" w:w="1440"/>
          </w:tcPr>
          <w:p>
            <w:r>
              <w:rPr>
                <w:b/>
              </w:rPr>
              <w:t>Cuota extraordinaria</w:t>
            </w:r>
          </w:p>
        </w:tc>
        <w:tc>
          <w:tcPr>
            <w:tcW w:type="dxa" w:w="1440"/>
          </w:tcPr>
          <w:p>
            <w:r>
              <w:rPr>
                <w:b/>
              </w:rPr>
              <w:t>Intereses de mora</w:t>
            </w:r>
          </w:p>
        </w:tc>
        <w:tc>
          <w:tcPr>
            <w:tcW w:type="dxa" w:w="1440"/>
          </w:tcPr>
          <w:p>
            <w:r>
              <w:rPr>
                <w:b/>
              </w:rPr>
              <w:t>Abonos</w:t>
            </w:r>
          </w:p>
        </w:tc>
        <w:tc>
          <w:tcPr>
            <w:tcW w:type="dxa" w:w="1440"/>
          </w:tcPr>
          <w:p>
            <w:r>
              <w:rPr>
                <w:b/>
              </w:rPr>
              <w:t>Saldo</w:t>
            </w:r>
          </w:p>
        </w:tc>
      </w:tr>
      <w:tr>
        <w:tc>
          <w:tcPr>
            <w:tcW w:type="dxa" w:w="1440"/>
          </w:tcPr>
          <w:p>
            <w:r>
              <w:t>[mes y año]</w:t>
            </w:r>
          </w:p>
        </w:tc>
        <w:tc>
          <w:tcPr>
            <w:tcW w:type="dxa" w:w="1440"/>
          </w:tcPr>
          <w:p>
            <w:r>
              <w:t>$[valor]</w:t>
            </w:r>
          </w:p>
        </w:tc>
        <w:tc>
          <w:tcPr>
            <w:tcW w:type="dxa" w:w="1440"/>
          </w:tcPr>
          <w:p>
            <w:r>
              <w:t>$[valor o 0]</w:t>
            </w:r>
          </w:p>
        </w:tc>
        <w:tc>
          <w:tcPr>
            <w:tcW w:type="dxa" w:w="1440"/>
          </w:tcPr>
          <w:p>
            <w:r>
              <w:t>$[valor o 0]</w:t>
            </w:r>
          </w:p>
        </w:tc>
        <w:tc>
          <w:tcPr>
            <w:tcW w:type="dxa" w:w="1440"/>
          </w:tcPr>
          <w:p>
            <w:r>
              <w:t>$[abonos]</w:t>
            </w:r>
          </w:p>
        </w:tc>
        <w:tc>
          <w:tcPr>
            <w:tcW w:type="dxa" w:w="1440"/>
          </w:tcPr>
          <w:p>
            <w:r>
              <w:t>$[saldo]</w:t>
            </w:r>
          </w:p>
        </w:tc>
      </w:tr>
      <w:tr>
        <w:tc>
          <w:tcPr>
            <w:tcW w:type="dxa" w:w="1440"/>
          </w:tcPr>
          <w:p>
            <w:r>
              <w:t>[mes y año]</w:t>
            </w:r>
          </w:p>
        </w:tc>
        <w:tc>
          <w:tcPr>
            <w:tcW w:type="dxa" w:w="1440"/>
          </w:tcPr>
          <w:p>
            <w:r>
              <w:t>$[valor]</w:t>
            </w:r>
          </w:p>
        </w:tc>
        <w:tc>
          <w:tcPr>
            <w:tcW w:type="dxa" w:w="1440"/>
          </w:tcPr>
          <w:p>
            <w:r>
              <w:t>$[valor o 0]</w:t>
            </w:r>
          </w:p>
        </w:tc>
        <w:tc>
          <w:tcPr>
            <w:tcW w:type="dxa" w:w="1440"/>
          </w:tcPr>
          <w:p>
            <w:r>
              <w:t>$[valor o 0]</w:t>
            </w:r>
          </w:p>
        </w:tc>
        <w:tc>
          <w:tcPr>
            <w:tcW w:type="dxa" w:w="1440"/>
          </w:tcPr>
          <w:p>
            <w:r>
              <w:t>$[abonos]</w:t>
            </w:r>
          </w:p>
        </w:tc>
        <w:tc>
          <w:tcPr>
            <w:tcW w:type="dxa" w:w="1440"/>
          </w:tcPr>
          <w:p>
            <w:r>
              <w:t>$[saldo]</w:t>
            </w:r>
          </w:p>
        </w:tc>
      </w:tr>
      <w:tr>
        <w:tc>
          <w:tcPr>
            <w:tcW w:type="dxa" w:w="1440"/>
          </w:tcPr>
          <w:p>
            <w:r>
              <w:t>[mes y año]</w:t>
            </w:r>
          </w:p>
        </w:tc>
        <w:tc>
          <w:tcPr>
            <w:tcW w:type="dxa" w:w="1440"/>
          </w:tcPr>
          <w:p>
            <w:r>
              <w:t>$[valor]</w:t>
            </w:r>
          </w:p>
        </w:tc>
        <w:tc>
          <w:tcPr>
            <w:tcW w:type="dxa" w:w="1440"/>
          </w:tcPr>
          <w:p>
            <w:r>
              <w:t>$[valor o 0]</w:t>
            </w:r>
          </w:p>
        </w:tc>
        <w:tc>
          <w:tcPr>
            <w:tcW w:type="dxa" w:w="1440"/>
          </w:tcPr>
          <w:p>
            <w:r>
              <w:t>$[valor o 0]</w:t>
            </w:r>
          </w:p>
        </w:tc>
        <w:tc>
          <w:tcPr>
            <w:tcW w:type="dxa" w:w="1440"/>
          </w:tcPr>
          <w:p>
            <w:r>
              <w:t>$[abonos]</w:t>
            </w:r>
          </w:p>
        </w:tc>
        <w:tc>
          <w:tcPr>
            <w:tcW w:type="dxa" w:w="1440"/>
          </w:tcPr>
          <w:p>
            <w:r>
              <w:t>$[saldo]</w:t>
            </w:r>
          </w:p>
        </w:tc>
      </w:tr>
      <w:tr>
        <w:tc>
          <w:tcPr>
            <w:tcW w:type="dxa" w:w="1440"/>
          </w:tcPr>
          <w:p>
            <w:r>
              <w:rPr>
                <w:b/>
              </w:rPr>
              <w:t>Total</w:t>
            </w:r>
          </w:p>
        </w:tc>
        <w:tc>
          <w:tcPr>
            <w:tcW w:type="dxa" w:w="1440"/>
          </w:tcPr>
          <w:p>
            <w:r>
              <w:rPr>
                <w:b/>
              </w:rPr>
            </w:r>
          </w:p>
        </w:tc>
        <w:tc>
          <w:tcPr>
            <w:tcW w:type="dxa" w:w="1440"/>
          </w:tcPr>
          <w:p>
            <w:r>
              <w:rPr>
                <w:b/>
              </w:rPr>
            </w:r>
          </w:p>
        </w:tc>
        <w:tc>
          <w:tcPr>
            <w:tcW w:type="dxa" w:w="1440"/>
          </w:tcPr>
          <w:p>
            <w:r>
              <w:rPr>
                <w:b/>
              </w:rPr>
            </w:r>
          </w:p>
        </w:tc>
        <w:tc>
          <w:tcPr>
            <w:tcW w:type="dxa" w:w="1440"/>
          </w:tcPr>
          <w:p>
            <w:r>
              <w:rPr>
                <w:b/>
              </w:rPr>
            </w:r>
          </w:p>
        </w:tc>
        <w:tc>
          <w:tcPr>
            <w:tcW w:type="dxa" w:w="1440"/>
          </w:tcPr>
          <w:p>
            <w:r>
              <w:rPr>
                <w:b/>
              </w:rPr>
              <w:t>$[total]</w:t>
            </w:r>
          </w:p>
        </w:tc>
      </w:tr>
    </w:tbl>
    <w:p/>
    <w:p>
      <w:r>
        <w:rPr>
          <w:b w:val="0"/>
        </w:rPr>
        <w:t>La cuota ordinaria de la unidad es de $[valor] mensuales, que resulta del presupuesto aprobado por la asamblea general de propietarios del [fecha del acta] y del coeficiente de copropiedad de la unidad ([coeficiente] %). Se paga a más tardar el día [día] de cada mes. [Si aplica: La cuota extraordinaria de $[valor] para [obra o gasto] se aprobó en la asamblea del [fecha].]</w:t>
      </w:r>
    </w:p>
    <w:p>
      <w:r>
        <w:rPr>
          <w:b w:val="0"/>
        </w:rPr>
        <w:t>[Si se liquidan intereses: El artículo 30 de la Ley 675 de 2001 dispone que el retardo en el pago de expensas causa intereses de mora equivalentes a una y media veces el interés bancario corriente certificado (hoy por la Superintendencia Financiera), salvo que la asamblea haya establecido un interés inferior. Los intereses de esta relación se liquidaron a una tasa de [tasa] % mensual, [aprobada por la asamblea del … / certificada para el mes de …].]</w:t>
      </w:r>
    </w:p>
    <w:p>
      <w:r>
        <w:rPr>
          <w:b w:val="0"/>
        </w:rPr>
        <w:t>Le pedimos ponerse al día a más tardar el [fecha límite] por consignación o transferencia a la cuenta de [ahorros / corriente] No. [número] de [banco], a nombre de [nombre de la copropiedad], NIT [número], con la referencia [número de la unidad], o en [otro medio de pago]. Si ya pagó, envíe el comprobante a [correo de la administración] o al WhatsApp +57 [número] para aplicarlo y enviarle su recibo.</w:t>
      </w:r>
    </w:p>
    <w:p>
      <w:r>
        <w:rPr>
          <w:b w:val="0"/>
        </w:rPr>
        <w:t>Si prefiere ponerse al día en partes, podemos revisar un acuerdo de pago, que se presenta al consejo de administración. Y si no reconoce alguno de estos valores, con gusto le enviamos el estado de cuenta completo de la unidad.</w:t>
      </w:r>
    </w:p>
    <w:p>
      <w:r>
        <w:rPr>
          <w:b w:val="0"/>
        </w:rPr>
        <w:t>Atendemos en [correo] y +57 [teléfono], de lunes a viernes de [hora] a [hora].</w:t>
      </w:r>
    </w:p>
    <w:p/>
    <w:p>
      <w:r>
        <w:rPr>
          <w:b w:val="0"/>
        </w:rPr>
        <w:t>Atentamente,</w:t>
      </w:r>
    </w:p>
    <w:p/>
    <w:p>
      <w:r>
        <w:rPr>
          <w:b w:val="0"/>
        </w:rPr>
        <w:t>_______________________________</w:t>
      </w:r>
    </w:p>
    <w:p>
      <w:pPr>
        <w:spacing w:after="0"/>
      </w:pPr>
      <w:r>
        <w:rPr>
          <w:b w:val="0"/>
        </w:rPr>
        <w:t>[Nombre del administrador(a)]</w:t>
      </w:r>
    </w:p>
    <w:p>
      <w:pPr>
        <w:spacing w:after="0"/>
      </w:pPr>
      <w:r>
        <w:rPr>
          <w:b w:val="0"/>
        </w:rPr>
        <w:t>Administrador(a) y representante legal</w:t>
      </w:r>
    </w:p>
    <w:p>
      <w:pPr>
        <w:spacing w:after="0"/>
      </w:pPr>
      <w:r>
        <w:rPr>
          <w:b w:val="0"/>
        </w:rPr>
        <w:t>[Nombre del edificio o conjunto] – Propiedad horizontal</w:t>
      </w:r>
    </w:p>
    <w:p>
      <w:pPr>
        <w:spacing w:after="0"/>
      </w:pPr>
      <w:r>
        <w:rPr>
          <w:b w:val="0"/>
        </w:rPr>
        <w:t>NIT [número]</w:t>
      </w:r>
    </w:p>
    <w:p/>
    <w:p>
      <w:r>
        <w:rPr>
          <w:i/>
          <w:color w:val="6B7A79"/>
          <w:sz w:val="18"/>
        </w:rPr>
        <w:t>Cambia todo lo que está entre corchetes y borra esta nota antes de mandarlo. La carta va dirigida al propietario(a), en sobre cerrado o al correo registrado de la unidad, nunca en la cartelera, el ascensor ni el grupo de residentes. Borra el párrafo de intereses si no se liquidan. Si no hay respuesta, sigue la carta de cobro prejurídico; para el cobro judicial, el artículo 48 de la Ley 675 de 2001 pide como título ejecutivo el certificado de deuda expedido por el administrador. Formato de makatea.ai/formatos/carta-de-cobro-de-cuotas-de-administracion.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